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69DF" w14:textId="5310F7EA" w:rsidR="00B40D5B" w:rsidRPr="006F34F6" w:rsidRDefault="006F34F6" w:rsidP="00296F0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34F6">
        <w:rPr>
          <w:rFonts w:asciiTheme="minorHAnsi" w:hAnsiTheme="minorHAnsi" w:cstheme="minorHAnsi"/>
          <w:b/>
          <w:bCs/>
          <w:sz w:val="28"/>
          <w:szCs w:val="28"/>
        </w:rPr>
        <w:t xml:space="preserve">DCVMN </w:t>
      </w:r>
      <w:r w:rsidR="001C1A3B">
        <w:rPr>
          <w:rFonts w:asciiTheme="minorHAnsi" w:hAnsiTheme="minorHAnsi" w:cstheme="minorHAnsi"/>
          <w:b/>
          <w:bCs/>
          <w:sz w:val="28"/>
          <w:szCs w:val="28"/>
        </w:rPr>
        <w:t>3Rs Working Group</w:t>
      </w:r>
    </w:p>
    <w:p w14:paraId="22340063" w14:textId="1B4E0819" w:rsidR="00187000" w:rsidRPr="006F34F6" w:rsidRDefault="006F34F6" w:rsidP="00296F0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34F6">
        <w:rPr>
          <w:rFonts w:asciiTheme="minorHAnsi" w:hAnsiTheme="minorHAnsi" w:cstheme="minorHAnsi"/>
          <w:b/>
          <w:bCs/>
          <w:sz w:val="28"/>
          <w:szCs w:val="28"/>
        </w:rPr>
        <w:t>Working meeting on Ju</w:t>
      </w:r>
      <w:r w:rsidR="001C1A3B">
        <w:rPr>
          <w:rFonts w:asciiTheme="minorHAnsi" w:hAnsiTheme="minorHAnsi" w:cstheme="minorHAnsi"/>
          <w:b/>
          <w:bCs/>
          <w:sz w:val="28"/>
          <w:szCs w:val="28"/>
        </w:rPr>
        <w:t>ly</w:t>
      </w:r>
      <w:r w:rsidRPr="006F34F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4E5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F34F6">
        <w:rPr>
          <w:rFonts w:asciiTheme="minorHAnsi" w:hAnsiTheme="minorHAnsi" w:cstheme="minorHAnsi"/>
          <w:b/>
          <w:bCs/>
          <w:sz w:val="28"/>
          <w:szCs w:val="28"/>
        </w:rPr>
        <w:t>, 2020</w:t>
      </w:r>
    </w:p>
    <w:p w14:paraId="37ADF9E2" w14:textId="285832B6" w:rsidR="00B37F93" w:rsidRPr="006F34F6" w:rsidRDefault="00B37F93" w:rsidP="00B37F9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A9E4143" w14:textId="72B18855" w:rsidR="00B37F93" w:rsidRPr="006F34F6" w:rsidRDefault="00B37F93" w:rsidP="00B37F93">
      <w:pPr>
        <w:rPr>
          <w:rFonts w:asciiTheme="minorHAnsi" w:hAnsiTheme="minorHAnsi" w:cstheme="minorHAnsi"/>
          <w:b/>
          <w:bCs/>
        </w:rPr>
      </w:pPr>
      <w:r w:rsidRPr="006F34F6">
        <w:rPr>
          <w:rFonts w:asciiTheme="minorHAnsi" w:hAnsiTheme="minorHAnsi" w:cstheme="minorHAnsi"/>
          <w:b/>
          <w:bCs/>
        </w:rPr>
        <w:t>Objectives</w:t>
      </w:r>
    </w:p>
    <w:p w14:paraId="19CE8D19" w14:textId="6E41D3A0" w:rsidR="00B37F93" w:rsidRPr="006F34F6" w:rsidRDefault="006F34F6" w:rsidP="006F34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objective of </w:t>
      </w:r>
      <w:r w:rsidR="001C1A3B">
        <w:rPr>
          <w:rFonts w:asciiTheme="minorHAnsi" w:hAnsiTheme="minorHAnsi" w:cstheme="minorHAnsi"/>
        </w:rPr>
        <w:t>this meeting is to update its members on the PSPT project and on training opportunities, as well as to discuss next 3Rs next project and papers</w:t>
      </w:r>
      <w:r w:rsidR="001910A5">
        <w:rPr>
          <w:rFonts w:asciiTheme="minorHAnsi" w:hAnsiTheme="minorHAnsi" w:cstheme="minorHAnsi"/>
        </w:rPr>
        <w:t xml:space="preserve"> as well as AOB</w:t>
      </w:r>
      <w:r w:rsidR="001C1A3B">
        <w:rPr>
          <w:rFonts w:asciiTheme="minorHAnsi" w:hAnsiTheme="minorHAnsi" w:cstheme="minorHAnsi"/>
        </w:rPr>
        <w:t xml:space="preserve">. </w:t>
      </w:r>
    </w:p>
    <w:p w14:paraId="5862534C" w14:textId="4F227382" w:rsidR="00B37F93" w:rsidRPr="006F34F6" w:rsidRDefault="00B37F93" w:rsidP="00B37F93">
      <w:pPr>
        <w:rPr>
          <w:rFonts w:asciiTheme="minorHAnsi" w:hAnsiTheme="minorHAnsi" w:cstheme="minorHAnsi"/>
        </w:rPr>
      </w:pPr>
    </w:p>
    <w:p w14:paraId="6062AE13" w14:textId="77777777" w:rsidR="00DE3D93" w:rsidRPr="00DE3D93" w:rsidRDefault="00DE3D93" w:rsidP="00DE3D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E3D93">
        <w:rPr>
          <w:rFonts w:asciiTheme="minorHAnsi" w:hAnsiTheme="minorHAnsi" w:cstheme="minorHAnsi"/>
          <w:b/>
          <w:bCs/>
          <w:sz w:val="24"/>
          <w:szCs w:val="24"/>
        </w:rPr>
        <w:t>Expected outcomes</w:t>
      </w:r>
    </w:p>
    <w:p w14:paraId="44BCFD92" w14:textId="77777777" w:rsidR="00DE3D93" w:rsidRPr="00DE3D93" w:rsidRDefault="00DE3D93" w:rsidP="00DE3D93">
      <w:pPr>
        <w:rPr>
          <w:rFonts w:asciiTheme="minorHAnsi" w:hAnsiTheme="minorHAnsi" w:cstheme="minorHAnsi"/>
          <w:sz w:val="24"/>
          <w:szCs w:val="24"/>
        </w:rPr>
      </w:pPr>
      <w:r w:rsidRPr="00DE3D93">
        <w:rPr>
          <w:rFonts w:asciiTheme="minorHAnsi" w:hAnsiTheme="minorHAnsi" w:cstheme="minorHAnsi"/>
          <w:sz w:val="24"/>
          <w:szCs w:val="24"/>
        </w:rPr>
        <w:t>As a result of the meeting, the following outcomes are expected:</w:t>
      </w:r>
    </w:p>
    <w:p w14:paraId="2158AEBF" w14:textId="77777777" w:rsidR="00DE3D93" w:rsidRPr="00DE3D93" w:rsidRDefault="00DE3D93" w:rsidP="00DE3D93">
      <w:pPr>
        <w:rPr>
          <w:rFonts w:asciiTheme="minorHAnsi" w:hAnsiTheme="minorHAnsi" w:cstheme="minorHAnsi"/>
          <w:sz w:val="24"/>
          <w:szCs w:val="24"/>
        </w:rPr>
      </w:pPr>
    </w:p>
    <w:p w14:paraId="211C23F5" w14:textId="3EA7EA1E" w:rsidR="00831647" w:rsidRDefault="001910A5" w:rsidP="00DE3D9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Organization of the working group on </w:t>
      </w:r>
      <w:r w:rsidR="00733D33">
        <w:rPr>
          <w:rFonts w:asciiTheme="minorHAnsi" w:hAnsiTheme="minorHAnsi" w:cstheme="minorHAnsi"/>
          <w:sz w:val="24"/>
          <w:szCs w:val="24"/>
        </w:rPr>
        <w:t xml:space="preserve">the possible </w:t>
      </w:r>
      <w:r>
        <w:rPr>
          <w:rFonts w:asciiTheme="minorHAnsi" w:hAnsiTheme="minorHAnsi" w:cstheme="minorHAnsi"/>
          <w:sz w:val="24"/>
          <w:szCs w:val="24"/>
        </w:rPr>
        <w:t>next project</w:t>
      </w:r>
      <w:r w:rsidR="00733D33">
        <w:rPr>
          <w:rFonts w:asciiTheme="minorHAnsi" w:hAnsiTheme="minorHAnsi" w:cstheme="minorHAnsi"/>
          <w:sz w:val="24"/>
          <w:szCs w:val="24"/>
        </w:rPr>
        <w:t>(s)</w:t>
      </w:r>
    </w:p>
    <w:p w14:paraId="0D2A3750" w14:textId="14CF25B1" w:rsidR="001C1A3B" w:rsidRPr="00733D33" w:rsidRDefault="00733D33" w:rsidP="00733D3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Review of the outline of </w:t>
      </w:r>
      <w:r w:rsidR="001910A5">
        <w:rPr>
          <w:rFonts w:asciiTheme="minorHAnsi" w:hAnsiTheme="minorHAnsi" w:cstheme="minorHAnsi"/>
          <w:sz w:val="24"/>
          <w:szCs w:val="24"/>
        </w:rPr>
        <w:t>3R paper for submission</w:t>
      </w:r>
      <w:r>
        <w:rPr>
          <w:rFonts w:asciiTheme="minorHAnsi" w:hAnsiTheme="minorHAnsi" w:cstheme="minorHAnsi"/>
          <w:sz w:val="24"/>
          <w:szCs w:val="24"/>
        </w:rPr>
        <w:t xml:space="preserve"> and define how the 3Rs WG members</w:t>
      </w:r>
    </w:p>
    <w:p w14:paraId="61FAB261" w14:textId="77777777" w:rsidR="00E27F23" w:rsidRPr="006F34F6" w:rsidRDefault="00E27F23" w:rsidP="00E27F2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pPr w:leftFromText="180" w:rightFromText="180" w:vertAnchor="text" w:horzAnchor="page" w:tblpXSpec="center" w:tblpY="210"/>
        <w:tblW w:w="4915" w:type="pct"/>
        <w:jc w:val="center"/>
        <w:tblLook w:val="04A0" w:firstRow="1" w:lastRow="0" w:firstColumn="1" w:lastColumn="0" w:noHBand="0" w:noVBand="1"/>
      </w:tblPr>
      <w:tblGrid>
        <w:gridCol w:w="4476"/>
        <w:gridCol w:w="2251"/>
        <w:gridCol w:w="2136"/>
      </w:tblGrid>
      <w:tr w:rsidR="006F34F6" w:rsidRPr="006F34F6" w14:paraId="2D9FB2BE" w14:textId="77777777" w:rsidTr="00831647">
        <w:trPr>
          <w:trHeight w:val="256"/>
          <w:jc w:val="center"/>
        </w:trPr>
        <w:tc>
          <w:tcPr>
            <w:tcW w:w="2525" w:type="pct"/>
            <w:shd w:val="clear" w:color="auto" w:fill="FF0000"/>
            <w:vAlign w:val="center"/>
          </w:tcPr>
          <w:p w14:paraId="2B6607AD" w14:textId="14BBADEF" w:rsidR="006F34F6" w:rsidRPr="006F34F6" w:rsidRDefault="006F34F6" w:rsidP="006F34F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F34F6">
              <w:rPr>
                <w:rFonts w:cstheme="minorHAnsi"/>
              </w:rPr>
              <w:t>Agenda Item</w:t>
            </w:r>
          </w:p>
        </w:tc>
        <w:tc>
          <w:tcPr>
            <w:tcW w:w="1270" w:type="pct"/>
            <w:shd w:val="clear" w:color="auto" w:fill="FF0000"/>
            <w:vAlign w:val="center"/>
          </w:tcPr>
          <w:p w14:paraId="04413F68" w14:textId="1A3E6F4F" w:rsidR="006F34F6" w:rsidRPr="006F34F6" w:rsidRDefault="006F34F6" w:rsidP="006F34F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F34F6">
              <w:rPr>
                <w:rFonts w:cstheme="minorHAnsi"/>
              </w:rPr>
              <w:t>Speaker</w:t>
            </w:r>
          </w:p>
        </w:tc>
        <w:tc>
          <w:tcPr>
            <w:tcW w:w="1205" w:type="pct"/>
            <w:shd w:val="clear" w:color="auto" w:fill="FF0000"/>
            <w:vAlign w:val="center"/>
          </w:tcPr>
          <w:p w14:paraId="562A3E2A" w14:textId="1CF8C76F" w:rsidR="006F34F6" w:rsidRPr="006F34F6" w:rsidRDefault="006F34F6" w:rsidP="006F34F6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6F34F6">
              <w:rPr>
                <w:rFonts w:cstheme="minorHAnsi"/>
              </w:rPr>
              <w:t>Time allocation</w:t>
            </w:r>
          </w:p>
        </w:tc>
      </w:tr>
      <w:tr w:rsidR="00831647" w:rsidRPr="006F34F6" w14:paraId="093BDCC0" w14:textId="77777777" w:rsidTr="00831647">
        <w:trPr>
          <w:trHeight w:val="370"/>
          <w:jc w:val="center"/>
        </w:trPr>
        <w:tc>
          <w:tcPr>
            <w:tcW w:w="2525" w:type="pct"/>
            <w:vAlign w:val="center"/>
          </w:tcPr>
          <w:p w14:paraId="4A326FB5" w14:textId="77777777" w:rsidR="001C1A3B" w:rsidRPr="001C1A3B" w:rsidRDefault="001C1A3B" w:rsidP="001C1A3B">
            <w:pPr>
              <w:spacing w:before="120" w:after="120"/>
              <w:rPr>
                <w:rFonts w:cstheme="minorHAnsi"/>
                <w:color w:val="000000"/>
                <w:shd w:val="clear" w:color="auto" w:fill="FDFDFD"/>
              </w:rPr>
            </w:pPr>
            <w:r w:rsidRPr="001C1A3B">
              <w:rPr>
                <w:rFonts w:cstheme="minorHAnsi"/>
                <w:color w:val="000000"/>
                <w:shd w:val="clear" w:color="auto" w:fill="FDFDFD"/>
              </w:rPr>
              <w:t xml:space="preserve">3Rs WG next project </w:t>
            </w:r>
          </w:p>
          <w:p w14:paraId="6298E290" w14:textId="7C2D6774" w:rsidR="00831647" w:rsidRPr="00831647" w:rsidRDefault="00831647" w:rsidP="001C1A3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0" w:type="pct"/>
            <w:vAlign w:val="center"/>
          </w:tcPr>
          <w:p w14:paraId="1E38895A" w14:textId="01739E5A" w:rsidR="00831647" w:rsidRPr="00831647" w:rsidRDefault="00831647" w:rsidP="0083164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05" w:type="pct"/>
            <w:vAlign w:val="center"/>
          </w:tcPr>
          <w:p w14:paraId="79FA0FC4" w14:textId="603A3164" w:rsidR="00831647" w:rsidRPr="00831647" w:rsidRDefault="00831647" w:rsidP="00831647">
            <w:pPr>
              <w:spacing w:before="120" w:after="120"/>
              <w:rPr>
                <w:rFonts w:cstheme="minorHAnsi"/>
              </w:rPr>
            </w:pPr>
            <w:r w:rsidRPr="00831647">
              <w:rPr>
                <w:rFonts w:cstheme="minorHAnsi"/>
              </w:rPr>
              <w:t xml:space="preserve"> </w:t>
            </w:r>
            <w:r w:rsidR="00733D33">
              <w:rPr>
                <w:rFonts w:cstheme="minorHAnsi"/>
              </w:rPr>
              <w:t>15</w:t>
            </w:r>
            <w:r w:rsidRPr="00831647">
              <w:rPr>
                <w:rFonts w:cstheme="minorHAnsi"/>
              </w:rPr>
              <w:t>minutes</w:t>
            </w:r>
          </w:p>
        </w:tc>
      </w:tr>
      <w:tr w:rsidR="00831647" w:rsidRPr="006F34F6" w14:paraId="12D356BB" w14:textId="77777777" w:rsidTr="00831647">
        <w:trPr>
          <w:trHeight w:val="370"/>
          <w:jc w:val="center"/>
        </w:trPr>
        <w:tc>
          <w:tcPr>
            <w:tcW w:w="2525" w:type="pct"/>
            <w:vAlign w:val="center"/>
          </w:tcPr>
          <w:p w14:paraId="52F396A6" w14:textId="77777777" w:rsidR="001C1A3B" w:rsidRPr="001C1A3B" w:rsidRDefault="001C1A3B" w:rsidP="001C1A3B">
            <w:pPr>
              <w:spacing w:before="120" w:after="120"/>
              <w:rPr>
                <w:rFonts w:cstheme="minorHAnsi"/>
                <w:color w:val="000000"/>
                <w:shd w:val="clear" w:color="auto" w:fill="FDFDFD"/>
              </w:rPr>
            </w:pPr>
            <w:r w:rsidRPr="001C1A3B">
              <w:rPr>
                <w:rFonts w:cstheme="minorHAnsi"/>
                <w:color w:val="000000"/>
                <w:shd w:val="clear" w:color="auto" w:fill="FDFDFD"/>
              </w:rPr>
              <w:t>Brief update on the PSPT project</w:t>
            </w:r>
          </w:p>
          <w:p w14:paraId="58905FAE" w14:textId="621DBC0B" w:rsidR="00831647" w:rsidRPr="00831647" w:rsidRDefault="00831647" w:rsidP="001C1A3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0" w:type="pct"/>
            <w:vAlign w:val="center"/>
          </w:tcPr>
          <w:p w14:paraId="35B37D50" w14:textId="4B8E9B7E" w:rsidR="00831647" w:rsidRPr="00831647" w:rsidRDefault="00831647" w:rsidP="0083164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05" w:type="pct"/>
            <w:vAlign w:val="center"/>
          </w:tcPr>
          <w:p w14:paraId="41DB3D81" w14:textId="222C1BBF" w:rsidR="00831647" w:rsidRPr="00831647" w:rsidRDefault="00831647" w:rsidP="00831647">
            <w:pPr>
              <w:spacing w:before="120" w:after="120"/>
              <w:rPr>
                <w:rFonts w:cstheme="minorHAnsi"/>
                <w:lang w:val="en-GB"/>
              </w:rPr>
            </w:pPr>
            <w:r w:rsidRPr="00831647">
              <w:rPr>
                <w:rFonts w:cstheme="minorHAnsi"/>
              </w:rPr>
              <w:t xml:space="preserve"> </w:t>
            </w:r>
            <w:r w:rsidR="00733D33">
              <w:rPr>
                <w:rFonts w:cstheme="minorHAnsi"/>
              </w:rPr>
              <w:t xml:space="preserve">15 </w:t>
            </w:r>
            <w:r w:rsidRPr="00831647">
              <w:rPr>
                <w:rFonts w:cstheme="minorHAnsi"/>
              </w:rPr>
              <w:t>minutes</w:t>
            </w:r>
          </w:p>
        </w:tc>
      </w:tr>
      <w:tr w:rsidR="00831647" w:rsidRPr="006F34F6" w14:paraId="617D64ED" w14:textId="77777777" w:rsidTr="00831647">
        <w:trPr>
          <w:trHeight w:val="587"/>
          <w:jc w:val="center"/>
        </w:trPr>
        <w:tc>
          <w:tcPr>
            <w:tcW w:w="2525" w:type="pct"/>
            <w:vAlign w:val="center"/>
          </w:tcPr>
          <w:p w14:paraId="5BA2B20B" w14:textId="77777777" w:rsidR="001C1A3B" w:rsidRPr="001C1A3B" w:rsidRDefault="001C1A3B" w:rsidP="001C1A3B">
            <w:pPr>
              <w:spacing w:before="120" w:after="120"/>
              <w:rPr>
                <w:rFonts w:cstheme="minorHAnsi"/>
                <w:color w:val="000000"/>
                <w:shd w:val="clear" w:color="auto" w:fill="FDFDFD"/>
              </w:rPr>
            </w:pPr>
            <w:r w:rsidRPr="001C1A3B">
              <w:rPr>
                <w:rFonts w:cstheme="minorHAnsi"/>
                <w:color w:val="000000"/>
                <w:shd w:val="clear" w:color="auto" w:fill="FDFDFD"/>
              </w:rPr>
              <w:t xml:space="preserve">Brief update on the training opportunities </w:t>
            </w:r>
          </w:p>
          <w:p w14:paraId="50B307BE" w14:textId="7B13FB17" w:rsidR="00831647" w:rsidRPr="00831647" w:rsidRDefault="00831647" w:rsidP="001C1A3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0" w:type="pct"/>
            <w:vAlign w:val="center"/>
          </w:tcPr>
          <w:p w14:paraId="7F3CEC9F" w14:textId="38EFFE7A" w:rsidR="00831647" w:rsidRPr="00831647" w:rsidRDefault="00831647" w:rsidP="0083164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05" w:type="pct"/>
            <w:vAlign w:val="center"/>
          </w:tcPr>
          <w:p w14:paraId="5F4E7F7A" w14:textId="3D688406" w:rsidR="00831647" w:rsidRPr="00831647" w:rsidRDefault="00831647" w:rsidP="00831647">
            <w:pPr>
              <w:spacing w:before="120" w:after="120"/>
              <w:rPr>
                <w:rFonts w:cstheme="minorHAnsi"/>
              </w:rPr>
            </w:pPr>
            <w:r w:rsidRPr="00831647">
              <w:rPr>
                <w:rFonts w:cstheme="minorHAnsi"/>
              </w:rPr>
              <w:t xml:space="preserve"> </w:t>
            </w:r>
            <w:r w:rsidR="00733D33">
              <w:rPr>
                <w:rFonts w:cstheme="minorHAnsi"/>
              </w:rPr>
              <w:t xml:space="preserve">10 </w:t>
            </w:r>
            <w:r w:rsidRPr="00831647">
              <w:rPr>
                <w:rFonts w:cstheme="minorHAnsi"/>
              </w:rPr>
              <w:t>minutes</w:t>
            </w:r>
          </w:p>
        </w:tc>
      </w:tr>
      <w:tr w:rsidR="00831647" w:rsidRPr="006F34F6" w14:paraId="122B0F45" w14:textId="77777777" w:rsidTr="00831647">
        <w:trPr>
          <w:trHeight w:val="587"/>
          <w:jc w:val="center"/>
        </w:trPr>
        <w:tc>
          <w:tcPr>
            <w:tcW w:w="2525" w:type="pct"/>
            <w:vAlign w:val="center"/>
          </w:tcPr>
          <w:p w14:paraId="062F7D7F" w14:textId="77777777" w:rsidR="001C1A3B" w:rsidRPr="001C1A3B" w:rsidRDefault="001C1A3B" w:rsidP="001C1A3B">
            <w:pPr>
              <w:spacing w:before="120" w:after="120"/>
              <w:rPr>
                <w:rFonts w:cstheme="minorHAnsi"/>
                <w:color w:val="000000"/>
                <w:shd w:val="clear" w:color="auto" w:fill="FDFDFD"/>
              </w:rPr>
            </w:pPr>
            <w:r w:rsidRPr="001C1A3B">
              <w:rPr>
                <w:rFonts w:cstheme="minorHAnsi"/>
                <w:color w:val="000000"/>
                <w:shd w:val="clear" w:color="auto" w:fill="FDFDFD"/>
              </w:rPr>
              <w:t>DCVMN 3Rs paper - contributions from the WG</w:t>
            </w:r>
          </w:p>
          <w:p w14:paraId="67D388BC" w14:textId="53FE19CD" w:rsidR="00831647" w:rsidRPr="00831647" w:rsidRDefault="00831647" w:rsidP="001C1A3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0" w:type="pct"/>
            <w:vAlign w:val="center"/>
          </w:tcPr>
          <w:p w14:paraId="39319493" w14:textId="6A025B1F" w:rsidR="00831647" w:rsidRPr="00831647" w:rsidRDefault="00831647" w:rsidP="0083164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05" w:type="pct"/>
            <w:vAlign w:val="center"/>
          </w:tcPr>
          <w:p w14:paraId="3E1DA40B" w14:textId="30C9810C" w:rsidR="00831647" w:rsidRPr="00831647" w:rsidRDefault="00733D33" w:rsidP="0083164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31647" w:rsidRPr="00831647">
              <w:rPr>
                <w:rFonts w:cstheme="minorHAnsi"/>
              </w:rPr>
              <w:t xml:space="preserve"> minutes</w:t>
            </w:r>
          </w:p>
        </w:tc>
      </w:tr>
      <w:tr w:rsidR="00831647" w:rsidRPr="006F34F6" w14:paraId="2A71F8A0" w14:textId="77777777" w:rsidTr="00831647">
        <w:trPr>
          <w:trHeight w:val="557"/>
          <w:jc w:val="center"/>
        </w:trPr>
        <w:tc>
          <w:tcPr>
            <w:tcW w:w="2525" w:type="pct"/>
            <w:shd w:val="clear" w:color="auto" w:fill="FFFFFF" w:themeFill="background1"/>
            <w:vAlign w:val="center"/>
          </w:tcPr>
          <w:p w14:paraId="2295D0BC" w14:textId="222829E7" w:rsidR="00831647" w:rsidRPr="00831647" w:rsidRDefault="001C1A3B" w:rsidP="00831647">
            <w:pPr>
              <w:spacing w:before="120" w:after="120"/>
              <w:rPr>
                <w:rFonts w:cstheme="minorHAnsi"/>
              </w:rPr>
            </w:pPr>
            <w:r w:rsidRPr="001C1A3B">
              <w:rPr>
                <w:rFonts w:cstheme="minorHAnsi"/>
                <w:color w:val="000000"/>
                <w:shd w:val="clear" w:color="auto" w:fill="FDFDFD"/>
              </w:rPr>
              <w:t>AOB</w:t>
            </w:r>
          </w:p>
        </w:tc>
        <w:tc>
          <w:tcPr>
            <w:tcW w:w="1270" w:type="pct"/>
            <w:shd w:val="clear" w:color="auto" w:fill="FFFFFF" w:themeFill="background1"/>
            <w:vAlign w:val="center"/>
          </w:tcPr>
          <w:p w14:paraId="687580B4" w14:textId="776E9511" w:rsidR="00831647" w:rsidRPr="00831647" w:rsidRDefault="00831647" w:rsidP="0083164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05" w:type="pct"/>
            <w:shd w:val="clear" w:color="auto" w:fill="FFFFFF" w:themeFill="background1"/>
            <w:vAlign w:val="center"/>
          </w:tcPr>
          <w:p w14:paraId="7ED7735F" w14:textId="221AA137" w:rsidR="00831647" w:rsidRPr="00831647" w:rsidRDefault="00733D33" w:rsidP="0083164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831647" w:rsidRPr="00831647">
              <w:rPr>
                <w:rFonts w:cstheme="minorHAnsi"/>
              </w:rPr>
              <w:t>minutes </w:t>
            </w:r>
          </w:p>
        </w:tc>
      </w:tr>
      <w:tr w:rsidR="006F34F6" w:rsidRPr="006F34F6" w14:paraId="5104D2A1" w14:textId="77777777" w:rsidTr="00831647">
        <w:trPr>
          <w:trHeight w:val="221"/>
          <w:jc w:val="center"/>
        </w:trPr>
        <w:tc>
          <w:tcPr>
            <w:tcW w:w="2525" w:type="pct"/>
            <w:vAlign w:val="center"/>
          </w:tcPr>
          <w:p w14:paraId="7D2CC8AE" w14:textId="14D3C4E7" w:rsidR="006F34F6" w:rsidRPr="006F34F6" w:rsidDel="00AA3FA0" w:rsidRDefault="006F34F6" w:rsidP="006F34F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F34F6">
              <w:rPr>
                <w:rFonts w:cstheme="minorHAnsi"/>
                <w:color w:val="000000"/>
                <w:sz w:val="22"/>
                <w:szCs w:val="22"/>
                <w:shd w:val="clear" w:color="auto" w:fill="FDFDFD"/>
              </w:rPr>
              <w:t>Closing remarks</w:t>
            </w:r>
          </w:p>
        </w:tc>
        <w:tc>
          <w:tcPr>
            <w:tcW w:w="1270" w:type="pct"/>
            <w:vAlign w:val="center"/>
          </w:tcPr>
          <w:p w14:paraId="3A1BBFC3" w14:textId="4DBDB272" w:rsidR="006F34F6" w:rsidRPr="006F34F6" w:rsidDel="00AA3FA0" w:rsidRDefault="001C1A3B" w:rsidP="006F34F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Laura Viviani</w:t>
            </w:r>
            <w:r w:rsidR="00831647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75FBF" w:rsidRPr="006F34F6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(Chair)</w:t>
            </w:r>
          </w:p>
        </w:tc>
        <w:tc>
          <w:tcPr>
            <w:tcW w:w="1205" w:type="pct"/>
            <w:vAlign w:val="center"/>
          </w:tcPr>
          <w:p w14:paraId="55985BC1" w14:textId="53DF0544" w:rsidR="006F34F6" w:rsidRPr="006F34F6" w:rsidDel="00021DE2" w:rsidRDefault="006F34F6" w:rsidP="006F34F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F34F6">
              <w:rPr>
                <w:rFonts w:cstheme="minorHAnsi"/>
              </w:rPr>
              <w:t>-</w:t>
            </w:r>
          </w:p>
        </w:tc>
      </w:tr>
    </w:tbl>
    <w:p w14:paraId="3034701D" w14:textId="77777777" w:rsidR="00AA3FA0" w:rsidRPr="006F34F6" w:rsidRDefault="00AA3FA0" w:rsidP="00B37F93">
      <w:pPr>
        <w:rPr>
          <w:rFonts w:asciiTheme="minorHAnsi" w:hAnsiTheme="minorHAnsi" w:cstheme="minorHAnsi"/>
          <w:sz w:val="24"/>
          <w:szCs w:val="24"/>
        </w:rPr>
      </w:pPr>
    </w:p>
    <w:sectPr w:rsidR="00AA3FA0" w:rsidRPr="006F34F6" w:rsidSect="00033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8039" w14:textId="77777777" w:rsidR="00DF3E47" w:rsidRDefault="00DF3E47" w:rsidP="00B37F93">
      <w:r>
        <w:separator/>
      </w:r>
    </w:p>
  </w:endnote>
  <w:endnote w:type="continuationSeparator" w:id="0">
    <w:p w14:paraId="5109790C" w14:textId="77777777" w:rsidR="00DF3E47" w:rsidRDefault="00DF3E47" w:rsidP="00B3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6444" w14:textId="77777777" w:rsidR="0094624B" w:rsidRDefault="009462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73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AF74E" w14:textId="05363541" w:rsidR="0094624B" w:rsidRDefault="0094624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C01EA" w14:textId="77777777" w:rsidR="0094624B" w:rsidRDefault="009462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2897" w14:textId="77777777" w:rsidR="0094624B" w:rsidRDefault="009462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1DCD" w14:textId="77777777" w:rsidR="00DF3E47" w:rsidRDefault="00DF3E47" w:rsidP="00B37F93">
      <w:r>
        <w:separator/>
      </w:r>
    </w:p>
  </w:footnote>
  <w:footnote w:type="continuationSeparator" w:id="0">
    <w:p w14:paraId="6D404BE3" w14:textId="77777777" w:rsidR="00DF3E47" w:rsidRDefault="00DF3E47" w:rsidP="00B3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56B4" w14:textId="77777777" w:rsidR="0094624B" w:rsidRDefault="009462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914E" w14:textId="347559CA" w:rsidR="00B37F93" w:rsidRDefault="00B37F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F5E1" w14:textId="77777777" w:rsidR="0094624B" w:rsidRDefault="009462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55D4"/>
    <w:multiLevelType w:val="hybridMultilevel"/>
    <w:tmpl w:val="350C8DEC"/>
    <w:lvl w:ilvl="0" w:tplc="3BCED2F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07DE2"/>
    <w:multiLevelType w:val="hybridMultilevel"/>
    <w:tmpl w:val="C924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A5C"/>
    <w:multiLevelType w:val="hybridMultilevel"/>
    <w:tmpl w:val="EE001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E4C52"/>
    <w:multiLevelType w:val="hybridMultilevel"/>
    <w:tmpl w:val="1AAEDBE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757FD"/>
    <w:multiLevelType w:val="hybridMultilevel"/>
    <w:tmpl w:val="5406FD56"/>
    <w:lvl w:ilvl="0" w:tplc="5FB413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B36A7"/>
    <w:multiLevelType w:val="hybridMultilevel"/>
    <w:tmpl w:val="10A03762"/>
    <w:lvl w:ilvl="0" w:tplc="1F86A96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3314C2D"/>
    <w:multiLevelType w:val="hybridMultilevel"/>
    <w:tmpl w:val="1F207982"/>
    <w:lvl w:ilvl="0" w:tplc="BF0CA58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58C8"/>
    <w:multiLevelType w:val="hybridMultilevel"/>
    <w:tmpl w:val="4D3C86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6520F"/>
    <w:multiLevelType w:val="hybridMultilevel"/>
    <w:tmpl w:val="3A6215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F783A"/>
    <w:multiLevelType w:val="hybridMultilevel"/>
    <w:tmpl w:val="2CCE5550"/>
    <w:lvl w:ilvl="0" w:tplc="E51A974C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14A74"/>
    <w:multiLevelType w:val="hybridMultilevel"/>
    <w:tmpl w:val="4F9C75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93"/>
    <w:rsid w:val="00021DE2"/>
    <w:rsid w:val="000271E4"/>
    <w:rsid w:val="00033038"/>
    <w:rsid w:val="00041C29"/>
    <w:rsid w:val="00047330"/>
    <w:rsid w:val="0005009F"/>
    <w:rsid w:val="00076D29"/>
    <w:rsid w:val="00105F3E"/>
    <w:rsid w:val="00113CE0"/>
    <w:rsid w:val="00167B6A"/>
    <w:rsid w:val="0017046E"/>
    <w:rsid w:val="00187000"/>
    <w:rsid w:val="001908B3"/>
    <w:rsid w:val="001910A5"/>
    <w:rsid w:val="001C1A3B"/>
    <w:rsid w:val="001C4AA7"/>
    <w:rsid w:val="001E3B47"/>
    <w:rsid w:val="002232C9"/>
    <w:rsid w:val="00234794"/>
    <w:rsid w:val="00270BFA"/>
    <w:rsid w:val="00273081"/>
    <w:rsid w:val="002875F3"/>
    <w:rsid w:val="00296F03"/>
    <w:rsid w:val="002B3C3D"/>
    <w:rsid w:val="00311617"/>
    <w:rsid w:val="00332B27"/>
    <w:rsid w:val="00340D36"/>
    <w:rsid w:val="00390D94"/>
    <w:rsid w:val="003C4114"/>
    <w:rsid w:val="00413666"/>
    <w:rsid w:val="00414E5F"/>
    <w:rsid w:val="00473E84"/>
    <w:rsid w:val="00495104"/>
    <w:rsid w:val="004A683F"/>
    <w:rsid w:val="004E6D29"/>
    <w:rsid w:val="005C002D"/>
    <w:rsid w:val="005C0739"/>
    <w:rsid w:val="005F34A8"/>
    <w:rsid w:val="00612279"/>
    <w:rsid w:val="00623F5B"/>
    <w:rsid w:val="006379BB"/>
    <w:rsid w:val="00696638"/>
    <w:rsid w:val="006A200F"/>
    <w:rsid w:val="006C6384"/>
    <w:rsid w:val="006D0BD7"/>
    <w:rsid w:val="006F34F6"/>
    <w:rsid w:val="00727595"/>
    <w:rsid w:val="00731133"/>
    <w:rsid w:val="00733D33"/>
    <w:rsid w:val="00777B40"/>
    <w:rsid w:val="0080362E"/>
    <w:rsid w:val="00831647"/>
    <w:rsid w:val="008C153A"/>
    <w:rsid w:val="008F2AD8"/>
    <w:rsid w:val="00935718"/>
    <w:rsid w:val="0094624B"/>
    <w:rsid w:val="00A65CB6"/>
    <w:rsid w:val="00AA3FA0"/>
    <w:rsid w:val="00AE1547"/>
    <w:rsid w:val="00B37F93"/>
    <w:rsid w:val="00B40D5B"/>
    <w:rsid w:val="00BD5B6B"/>
    <w:rsid w:val="00BD6168"/>
    <w:rsid w:val="00C75479"/>
    <w:rsid w:val="00C82D1B"/>
    <w:rsid w:val="00C84618"/>
    <w:rsid w:val="00CD07B4"/>
    <w:rsid w:val="00D17A3C"/>
    <w:rsid w:val="00D24510"/>
    <w:rsid w:val="00D36F02"/>
    <w:rsid w:val="00DC0074"/>
    <w:rsid w:val="00DE3D93"/>
    <w:rsid w:val="00DE6D5E"/>
    <w:rsid w:val="00DF3E47"/>
    <w:rsid w:val="00E27F23"/>
    <w:rsid w:val="00E56C51"/>
    <w:rsid w:val="00E64156"/>
    <w:rsid w:val="00E75FBF"/>
    <w:rsid w:val="00E8534D"/>
    <w:rsid w:val="00EF32DC"/>
    <w:rsid w:val="00F814FE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194B54"/>
  <w15:chartTrackingRefBased/>
  <w15:docId w15:val="{02B9734A-323B-40D3-9DD6-A6636A6C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7F9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F93"/>
  </w:style>
  <w:style w:type="paragraph" w:styleId="Pidipagina">
    <w:name w:val="footer"/>
    <w:basedOn w:val="Normale"/>
    <w:link w:val="PidipaginaCarattere"/>
    <w:uiPriority w:val="99"/>
    <w:unhideWhenUsed/>
    <w:rsid w:val="00B37F9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F93"/>
  </w:style>
  <w:style w:type="table" w:styleId="Grigliatabella">
    <w:name w:val="Table Grid"/>
    <w:basedOn w:val="Tabellanormale"/>
    <w:uiPriority w:val="59"/>
    <w:rsid w:val="00B37F93"/>
    <w:rPr>
      <w:rFonts w:asciiTheme="minorHAnsi" w:eastAsia="SimSun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7F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1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15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32B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B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B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B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B27"/>
    <w:rPr>
      <w:b/>
      <w:bCs/>
      <w:sz w:val="20"/>
      <w:szCs w:val="20"/>
    </w:rPr>
  </w:style>
  <w:style w:type="character" w:customStyle="1" w:styleId="zm-spellcheck-misspelled">
    <w:name w:val="zm-spellcheck-misspelled"/>
    <w:basedOn w:val="Carpredefinitoparagrafo"/>
    <w:rsid w:val="006F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Nora Dellepiane</dc:creator>
  <cp:keywords/>
  <dc:description/>
  <cp:lastModifiedBy>LauraV</cp:lastModifiedBy>
  <cp:revision>6</cp:revision>
  <cp:lastPrinted>2020-06-17T14:51:00Z</cp:lastPrinted>
  <dcterms:created xsi:type="dcterms:W3CDTF">2020-06-26T18:34:00Z</dcterms:created>
  <dcterms:modified xsi:type="dcterms:W3CDTF">2020-06-29T08:50:00Z</dcterms:modified>
</cp:coreProperties>
</file>